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1B" w:rsidRPr="009A3A1B" w:rsidRDefault="009A3A1B" w:rsidP="009A3A1B">
      <w:pPr>
        <w:spacing w:after="120" w:line="240" w:lineRule="auto"/>
        <w:jc w:val="center"/>
        <w:outlineLvl w:val="0"/>
        <w:rPr>
          <w:rFonts w:ascii="Times New Roman" w:eastAsia="Times New Roman" w:hAnsi="Times New Roman" w:cs="Times New Roman"/>
          <w:b/>
          <w:bCs/>
          <w:kern w:val="36"/>
          <w:sz w:val="28"/>
          <w:szCs w:val="28"/>
        </w:rPr>
      </w:pPr>
      <w:r w:rsidRPr="009A3A1B">
        <w:rPr>
          <w:rFonts w:ascii="Times New Roman" w:eastAsia="Times New Roman" w:hAnsi="Times New Roman" w:cs="Times New Roman"/>
          <w:b/>
          <w:bCs/>
          <w:kern w:val="36"/>
          <w:sz w:val="28"/>
          <w:szCs w:val="28"/>
        </w:rPr>
        <w:t>Chính sách mới về cán bộ, công chức có hiệu lực từ tháng 06/2023</w:t>
      </w:r>
    </w:p>
    <w:p w:rsidR="009A3A1B" w:rsidRPr="009A3A1B" w:rsidRDefault="009A3A1B" w:rsidP="009A3A1B">
      <w:pPr>
        <w:spacing w:after="120" w:line="240" w:lineRule="auto"/>
        <w:outlineLvl w:val="1"/>
        <w:rPr>
          <w:rFonts w:ascii="Times New Roman" w:eastAsia="Times New Roman" w:hAnsi="Times New Roman" w:cs="Times New Roman"/>
          <w:b/>
          <w:bCs/>
          <w:sz w:val="28"/>
          <w:szCs w:val="28"/>
        </w:rPr>
      </w:pPr>
      <w:r w:rsidRPr="009A3A1B">
        <w:rPr>
          <w:rFonts w:ascii="Times New Roman" w:eastAsia="Times New Roman" w:hAnsi="Times New Roman" w:cs="Times New Roman"/>
          <w:b/>
          <w:bCs/>
          <w:sz w:val="28"/>
          <w:szCs w:val="28"/>
        </w:rPr>
        <w:t>1. Mẫu hợp đồng lao động trong cơ quan hành chính và đơn vị sự nghiệp công lập từ 20/6/2023</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Mẫu hợp đồng lao động trong cơ quan hành chính và đơn vị sự nghiệp công lập từ 20/6/2023 là nội dung được </w:t>
      </w:r>
      <w:bookmarkStart w:id="0" w:name="_GoBack"/>
      <w:bookmarkEnd w:id="0"/>
      <w:r w:rsidRPr="009A3A1B">
        <w:rPr>
          <w:rFonts w:ascii="Times New Roman" w:eastAsia="Times New Roman" w:hAnsi="Times New Roman" w:cs="Times New Roman"/>
          <w:sz w:val="28"/>
          <w:szCs w:val="28"/>
        </w:rPr>
        <w:t xml:space="preserve">Bộ trưởng Bộ Nội vụ ban hành tại </w:t>
      </w:r>
      <w:hyperlink r:id="rId6" w:tgtFrame="_blank" w:history="1">
        <w:r w:rsidRPr="009A3A1B">
          <w:rPr>
            <w:rFonts w:ascii="Times New Roman" w:eastAsia="Times New Roman" w:hAnsi="Times New Roman" w:cs="Times New Roman"/>
            <w:color w:val="0000FF"/>
            <w:sz w:val="28"/>
            <w:szCs w:val="28"/>
            <w:u w:val="single"/>
          </w:rPr>
          <w:t>Thông tư 5/2023/TT-BNV</w:t>
        </w:r>
      </w:hyperlink>
      <w:r w:rsidRPr="009A3A1B">
        <w:rPr>
          <w:rFonts w:ascii="Times New Roman" w:eastAsia="Times New Roman" w:hAnsi="Times New Roman" w:cs="Times New Roman"/>
          <w:sz w:val="28"/>
          <w:szCs w:val="28"/>
        </w:rPr>
        <w:t xml:space="preserve"> ngày 03/5/2023 hướng dẫn mẫu hợp đồng dịch vụ và mẫu hợp đồng lao động đối với một số loại công việc trong cơ quan hành chính và đơn vị sự nghiệp công lập.</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Theo đó, từ ngày 20/6/2023 sẽ áp dụng mẫu hợp đồng lao động (Phụ lục II) đối với một số loại công việc trong cơ quan hành chính và đơn vị sự nghiệp công lập như sau:</w:t>
      </w:r>
    </w:p>
    <w:p w:rsidR="009A3A1B" w:rsidRPr="009A3A1B" w:rsidRDefault="009A3A1B" w:rsidP="009A3A1B">
      <w:pPr>
        <w:spacing w:after="120" w:line="240" w:lineRule="auto"/>
        <w:outlineLvl w:val="1"/>
        <w:rPr>
          <w:rFonts w:ascii="Times New Roman" w:eastAsia="Times New Roman" w:hAnsi="Times New Roman" w:cs="Times New Roman"/>
          <w:b/>
          <w:bCs/>
          <w:sz w:val="28"/>
          <w:szCs w:val="28"/>
        </w:rPr>
      </w:pPr>
      <w:r w:rsidRPr="009A3A1B">
        <w:rPr>
          <w:rFonts w:ascii="Times New Roman" w:eastAsia="Times New Roman" w:hAnsi="Times New Roman" w:cs="Times New Roman"/>
          <w:b/>
          <w:bCs/>
          <w:sz w:val="28"/>
          <w:szCs w:val="28"/>
        </w:rPr>
        <w:t>2. Điều kiện cấp chứng chỉ chương trình bồi dưỡng với cán bộ, công chức từ 15/6/2023</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Điều kiện cấp chứng chỉ chương trình bồi dưỡng với cán bộ, công chức từ 15/6/2023 là nội dung tại </w:t>
      </w:r>
      <w:hyperlink r:id="rId7" w:tgtFrame="_blank" w:history="1">
        <w:r w:rsidRPr="009A3A1B">
          <w:rPr>
            <w:rFonts w:ascii="Times New Roman" w:eastAsia="Times New Roman" w:hAnsi="Times New Roman" w:cs="Times New Roman"/>
            <w:color w:val="0000FF"/>
            <w:sz w:val="28"/>
            <w:szCs w:val="28"/>
            <w:u w:val="single"/>
          </w:rPr>
          <w:t>Thông tư 03/2023/TT-BNV</w:t>
        </w:r>
      </w:hyperlink>
      <w:r w:rsidRPr="009A3A1B">
        <w:rPr>
          <w:rFonts w:ascii="Times New Roman" w:eastAsia="Times New Roman" w:hAnsi="Times New Roman" w:cs="Times New Roman"/>
          <w:sz w:val="28"/>
          <w:szCs w:val="28"/>
        </w:rPr>
        <w:t xml:space="preserve"> ngày 30/4/2023 hướng dẫn </w:t>
      </w:r>
      <w:hyperlink r:id="rId8" w:tgtFrame="_blank" w:history="1">
        <w:r w:rsidRPr="009A3A1B">
          <w:rPr>
            <w:rFonts w:ascii="Times New Roman" w:eastAsia="Times New Roman" w:hAnsi="Times New Roman" w:cs="Times New Roman"/>
            <w:color w:val="0000FF"/>
            <w:sz w:val="28"/>
            <w:szCs w:val="28"/>
            <w:u w:val="single"/>
          </w:rPr>
          <w:t>Nghị định 101/2017/NĐ-CP</w:t>
        </w:r>
      </w:hyperlink>
      <w:r w:rsidRPr="009A3A1B">
        <w:rPr>
          <w:rFonts w:ascii="Times New Roman" w:eastAsia="Times New Roman" w:hAnsi="Times New Roman" w:cs="Times New Roman"/>
          <w:sz w:val="28"/>
          <w:szCs w:val="28"/>
        </w:rPr>
        <w:t xml:space="preserve"> và </w:t>
      </w:r>
      <w:hyperlink r:id="rId9" w:tgtFrame="_blank" w:history="1">
        <w:r w:rsidRPr="009A3A1B">
          <w:rPr>
            <w:rFonts w:ascii="Times New Roman" w:eastAsia="Times New Roman" w:hAnsi="Times New Roman" w:cs="Times New Roman"/>
            <w:color w:val="0000FF"/>
            <w:sz w:val="28"/>
            <w:szCs w:val="28"/>
            <w:u w:val="single"/>
          </w:rPr>
          <w:t>Nghị định 89/2021/NĐ-CP</w:t>
        </w:r>
      </w:hyperlink>
      <w:r w:rsidRPr="009A3A1B">
        <w:rPr>
          <w:rFonts w:ascii="Times New Roman" w:eastAsia="Times New Roman" w:hAnsi="Times New Roman" w:cs="Times New Roman"/>
          <w:sz w:val="28"/>
          <w:szCs w:val="28"/>
        </w:rPr>
        <w:t xml:space="preserve"> về đào tạo, bồi dưỡng cán bộ, công chức, viên chức do Bộ trưởng Bộ Nội vụ ban hành.</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Theo đó, chứng chỉ chương trình bồi dưỡng được cấp cho học viên có đủ các điều kiện sau đây:</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Tham gia học tập đầy đủ theo quy định của chương trình bồi dưỡng.</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Có đủ các bài kiểm tra, viết thu hoạch, tiểu luận, đề án theo quy định của chương trình bồi dưỡng; các bài kiểm tra, viết thu hoạch, tiểu luận, đề án phải đạt từ 50% số điểm trở lên theo thang điểm quy định của chương trình.</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Chấp hành đúng, đầy đủ các quy định của pháp luật về bồi dưỡng cán bộ, công chức, viên chức; quy chế, nội quy học tập của Học viện Hành chính Quốc gia; cơ sở đào tạo, bồi dưỡng; cơ sở đào tạo, nghiên cứu.</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Xem thêm </w:t>
      </w:r>
      <w:hyperlink r:id="rId10" w:tgtFrame="_blank" w:history="1">
        <w:r w:rsidRPr="009A3A1B">
          <w:rPr>
            <w:rFonts w:ascii="Times New Roman" w:eastAsia="Times New Roman" w:hAnsi="Times New Roman" w:cs="Times New Roman"/>
            <w:color w:val="0000FF"/>
            <w:sz w:val="28"/>
            <w:szCs w:val="28"/>
            <w:u w:val="single"/>
          </w:rPr>
          <w:t>Thông tư 03/2023/TT-BNV</w:t>
        </w:r>
      </w:hyperlink>
      <w:r w:rsidRPr="009A3A1B">
        <w:rPr>
          <w:rFonts w:ascii="Times New Roman" w:eastAsia="Times New Roman" w:hAnsi="Times New Roman" w:cs="Times New Roman"/>
          <w:sz w:val="28"/>
          <w:szCs w:val="28"/>
        </w:rPr>
        <w:t xml:space="preserve"> có hiệu lực từ ngày 15/6/2023.</w:t>
      </w:r>
    </w:p>
    <w:p w:rsidR="009A3A1B" w:rsidRPr="009A3A1B" w:rsidRDefault="009A3A1B" w:rsidP="009A3A1B">
      <w:pPr>
        <w:spacing w:after="120" w:line="240" w:lineRule="auto"/>
        <w:outlineLvl w:val="1"/>
        <w:rPr>
          <w:rFonts w:ascii="Times New Roman" w:eastAsia="Times New Roman" w:hAnsi="Times New Roman" w:cs="Times New Roman"/>
          <w:b/>
          <w:bCs/>
          <w:sz w:val="28"/>
          <w:szCs w:val="28"/>
        </w:rPr>
      </w:pPr>
      <w:r w:rsidRPr="009A3A1B">
        <w:rPr>
          <w:rFonts w:ascii="Times New Roman" w:eastAsia="Times New Roman" w:hAnsi="Times New Roman" w:cs="Times New Roman"/>
          <w:b/>
          <w:bCs/>
          <w:sz w:val="28"/>
          <w:szCs w:val="28"/>
        </w:rPr>
        <w:t>3. Bỏ thông tư về xét nâng ngạch với cán bộ, công chức, viên chức đã có thông báo nghỉ hưu </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Đây là nội dung tại </w:t>
      </w:r>
      <w:hyperlink r:id="rId11" w:tgtFrame="_blank" w:history="1">
        <w:r w:rsidRPr="009A3A1B">
          <w:rPr>
            <w:rFonts w:ascii="Times New Roman" w:eastAsia="Times New Roman" w:hAnsi="Times New Roman" w:cs="Times New Roman"/>
            <w:color w:val="0000FF"/>
            <w:sz w:val="28"/>
            <w:szCs w:val="28"/>
            <w:u w:val="single"/>
          </w:rPr>
          <w:t>Thông tư 04/2023/TT-BNV</w:t>
        </w:r>
      </w:hyperlink>
      <w:r w:rsidRPr="009A3A1B">
        <w:rPr>
          <w:rFonts w:ascii="Times New Roman" w:eastAsia="Times New Roman" w:hAnsi="Times New Roman" w:cs="Times New Roman"/>
          <w:sz w:val="28"/>
          <w:szCs w:val="28"/>
        </w:rPr>
        <w:t xml:space="preserve"> ngày 03/5/2023 về việc bãi bỏ </w:t>
      </w:r>
      <w:hyperlink r:id="rId12" w:tgtFrame="_blank" w:history="1">
        <w:r w:rsidRPr="009A3A1B">
          <w:rPr>
            <w:rFonts w:ascii="Times New Roman" w:eastAsia="Times New Roman" w:hAnsi="Times New Roman" w:cs="Times New Roman"/>
            <w:color w:val="0000FF"/>
            <w:sz w:val="28"/>
            <w:szCs w:val="28"/>
            <w:u w:val="single"/>
          </w:rPr>
          <w:t>Thông tư 03/2008/TT-BNV</w:t>
        </w:r>
      </w:hyperlink>
      <w:r w:rsidRPr="009A3A1B">
        <w:rPr>
          <w:rFonts w:ascii="Times New Roman" w:eastAsia="Times New Roman" w:hAnsi="Times New Roman" w:cs="Times New Roman"/>
          <w:sz w:val="28"/>
          <w:szCs w:val="28"/>
        </w:rPr>
        <w:t xml:space="preserve"> về hướng dẫn thực hiện xét nâng ngạch không qua thi đối với cán bộ, công chức viên chức đã có thông báo nghỉ hưu do Bộ trưởng Bộ Nội vụ ban hành.</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Cụ thể, từ ngày 25/6/2023, bãi bỏ toàn bộ </w:t>
      </w:r>
      <w:hyperlink r:id="rId13" w:tgtFrame="_blank" w:history="1">
        <w:r w:rsidRPr="009A3A1B">
          <w:rPr>
            <w:rFonts w:ascii="Times New Roman" w:eastAsia="Times New Roman" w:hAnsi="Times New Roman" w:cs="Times New Roman"/>
            <w:color w:val="0000FF"/>
            <w:sz w:val="28"/>
            <w:szCs w:val="28"/>
            <w:u w:val="single"/>
          </w:rPr>
          <w:t>Thông tư 03/2008/TT-BNV</w:t>
        </w:r>
      </w:hyperlink>
      <w:r w:rsidRPr="009A3A1B">
        <w:rPr>
          <w:rFonts w:ascii="Times New Roman" w:eastAsia="Times New Roman" w:hAnsi="Times New Roman" w:cs="Times New Roman"/>
          <w:sz w:val="28"/>
          <w:szCs w:val="28"/>
        </w:rPr>
        <w:t xml:space="preserve"> về hướng dẫn thực hiện xét nâng ngạch không qua thi đối với cán bộ, công chức viên chức đã có thông báo nghỉ hưu.</w:t>
      </w:r>
    </w:p>
    <w:p w:rsidR="009A3A1B" w:rsidRPr="009A3A1B" w:rsidRDefault="009A3A1B" w:rsidP="009A3A1B">
      <w:pPr>
        <w:spacing w:after="120" w:line="240" w:lineRule="auto"/>
        <w:rPr>
          <w:rFonts w:ascii="Times New Roman" w:eastAsia="Times New Roman" w:hAnsi="Times New Roman" w:cs="Times New Roman"/>
          <w:sz w:val="28"/>
          <w:szCs w:val="28"/>
        </w:rPr>
      </w:pPr>
      <w:hyperlink r:id="rId14" w:tgtFrame="_blank" w:history="1">
        <w:r w:rsidRPr="009A3A1B">
          <w:rPr>
            <w:rFonts w:ascii="Times New Roman" w:eastAsia="Times New Roman" w:hAnsi="Times New Roman" w:cs="Times New Roman"/>
            <w:color w:val="0000FF"/>
            <w:sz w:val="28"/>
            <w:szCs w:val="28"/>
            <w:u w:val="single"/>
          </w:rPr>
          <w:t>Thông tư 04/2023/TT-BNV</w:t>
        </w:r>
      </w:hyperlink>
      <w:r w:rsidRPr="009A3A1B">
        <w:rPr>
          <w:rFonts w:ascii="Times New Roman" w:eastAsia="Times New Roman" w:hAnsi="Times New Roman" w:cs="Times New Roman"/>
          <w:sz w:val="28"/>
          <w:szCs w:val="28"/>
        </w:rPr>
        <w:t xml:space="preserve"> có hiệu lực từ ngày 25/6/2023.</w:t>
      </w:r>
    </w:p>
    <w:p w:rsidR="009A3A1B" w:rsidRPr="009A3A1B" w:rsidRDefault="009A3A1B" w:rsidP="009A3A1B">
      <w:pPr>
        <w:spacing w:after="120" w:line="240" w:lineRule="auto"/>
        <w:outlineLvl w:val="1"/>
        <w:rPr>
          <w:rFonts w:ascii="Times New Roman" w:eastAsia="Times New Roman" w:hAnsi="Times New Roman" w:cs="Times New Roman"/>
          <w:b/>
          <w:bCs/>
          <w:sz w:val="28"/>
          <w:szCs w:val="28"/>
        </w:rPr>
      </w:pPr>
      <w:r w:rsidRPr="009A3A1B">
        <w:rPr>
          <w:rFonts w:ascii="Times New Roman" w:eastAsia="Times New Roman" w:hAnsi="Times New Roman" w:cs="Times New Roman"/>
          <w:b/>
          <w:bCs/>
          <w:sz w:val="28"/>
          <w:szCs w:val="28"/>
        </w:rPr>
        <w:t>4. Từ 30/6/2023, áp dụng Cấu trúc mã định danh và định dạng dữ liệu với cán bộ, công chức, viên chức</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Ngày 17/5/2033, Bộ Nội vụ ban hành </w:t>
      </w:r>
      <w:hyperlink r:id="rId15" w:tgtFrame="_blank" w:history="1">
        <w:r w:rsidRPr="009A3A1B">
          <w:rPr>
            <w:rFonts w:ascii="Times New Roman" w:eastAsia="Times New Roman" w:hAnsi="Times New Roman" w:cs="Times New Roman"/>
            <w:color w:val="0000FF"/>
            <w:sz w:val="28"/>
            <w:szCs w:val="28"/>
            <w:u w:val="single"/>
          </w:rPr>
          <w:t>Quyết định 356/QĐ-BNV</w:t>
        </w:r>
      </w:hyperlink>
      <w:r w:rsidRPr="009A3A1B">
        <w:rPr>
          <w:rFonts w:ascii="Times New Roman" w:eastAsia="Times New Roman" w:hAnsi="Times New Roman" w:cs="Times New Roman"/>
          <w:sz w:val="28"/>
          <w:szCs w:val="28"/>
        </w:rPr>
        <w:t xml:space="preserve"> về Cấu trúc mã định danh và định dạng dữ liệu gói tin phục vụ kết nối, chia sẻ dữ liệu Cơ sở dữ liệu quốc gia về cán bộ, công chức, viên chức trong các cơ quan nhà nước.</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Theo đó, đối tượng áp dụng Cấu trúc mã định danh và định dạng dữ liệu gói tin phục vụ kết nối, chia sẻ dữ liệu Cơ sở dữ liệu quốc gia về cán bộ, công chức, viên chức trong các cơ quan nhà nước gồm:</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Các Bộ (trừ Bộ Công an, Bộ Quốc phòng), cơ quan ngang bộ, cơ quan thuộc Chính phủ, các tổ chức do Chính phủ, Thủ tướng Chính phủ thành lập.</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Tòa án nhân dân Tối cao.</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Viện kiểm sát nhân dân.</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Văn phòng Chủ tịch nước.</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Văn phòng Quốc hội.</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Kiểm toán Nhà nước.</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Hội đồng nhân dân, Ủy ban nhân dân các cấp.</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Các đơn vị sự nghiệp công lập ở trung ương và địa phương.</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Mục đích của việc sử dụng Cấu trúc mã định danh và định dạng dữ liệu gói tin phục vụ kết nối, chia sẻ dữ liệu Cơ sở dữ liệu quốc gia về cán bộ, công chức, viên chức như sau:</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Thống nhất và đồng bộ các thông điệp dữ liệu được kết nối, chia sẻ từ giữa các Hệ thống thông tin (HTTT)/CSDL về CBCCVC của các bộ, ngành, địa phương (BNĐP) với Cơ sở dữ liệu quốc gia về CBCCVC do Bộ Nội vụ quản lý.</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Chuẩn hóa các dịch vụ cung cấp dữ liệu hướng tới một dịch vụ cung cấp cho nhiều mục đích khác nhau, nhiều cơ quan khác nhau; hạn chế phát sinh nhiều dịch vụ chia sẻ dữ liệu đặc thù.</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Đơn giản hóa quá trình vận hành việc đồng bộ dữ liệu với CSDLQG về CBCCVC; tạo điều kiện về kỹ thuật kết nối chia sẻ dữ liệu dễ dàng hơn với nhiều cơ quan, tổ chức; hạn chế việc trao đổi thủ công.</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Hỗ trợ các cơ quan, tổ chức chuẩn bị sẵn các điều kiện, đảm bảo sự tương thích sẵn sàng kết nối, chia sẻ dữ liệu đến CSDLQG về CBCCVC ngay từ khi thiết kế, xây dựng HTTT có liên quan đến CBCCVC.</w:t>
      </w:r>
    </w:p>
    <w:p w:rsidR="009A3A1B" w:rsidRPr="009A3A1B" w:rsidRDefault="009A3A1B" w:rsidP="009A3A1B">
      <w:pPr>
        <w:spacing w:after="120" w:line="240" w:lineRule="auto"/>
        <w:rPr>
          <w:rFonts w:ascii="Times New Roman" w:eastAsia="Times New Roman" w:hAnsi="Times New Roman" w:cs="Times New Roman"/>
          <w:sz w:val="28"/>
          <w:szCs w:val="28"/>
        </w:rPr>
      </w:pPr>
      <w:r w:rsidRPr="009A3A1B">
        <w:rPr>
          <w:rFonts w:ascii="Times New Roman" w:eastAsia="Times New Roman" w:hAnsi="Times New Roman" w:cs="Times New Roman"/>
          <w:sz w:val="28"/>
          <w:szCs w:val="28"/>
        </w:rPr>
        <w:t xml:space="preserve">Xem chi tiết tại </w:t>
      </w:r>
      <w:hyperlink r:id="rId16" w:tgtFrame="_blank" w:history="1">
        <w:r w:rsidRPr="009A3A1B">
          <w:rPr>
            <w:rFonts w:ascii="Times New Roman" w:eastAsia="Times New Roman" w:hAnsi="Times New Roman" w:cs="Times New Roman"/>
            <w:color w:val="0000FF"/>
            <w:sz w:val="28"/>
            <w:szCs w:val="28"/>
            <w:u w:val="single"/>
          </w:rPr>
          <w:t>Quyết định 356/QĐ-BNV</w:t>
        </w:r>
      </w:hyperlink>
      <w:r w:rsidRPr="009A3A1B">
        <w:rPr>
          <w:rFonts w:ascii="Times New Roman" w:eastAsia="Times New Roman" w:hAnsi="Times New Roman" w:cs="Times New Roman"/>
          <w:sz w:val="28"/>
          <w:szCs w:val="28"/>
        </w:rPr>
        <w:t xml:space="preserve"> có hiệu lực từ ngày 30/6/2023.</w:t>
      </w:r>
    </w:p>
    <w:p w:rsidR="002D74A7" w:rsidRPr="009A3A1B" w:rsidRDefault="009A3A1B" w:rsidP="009A3A1B">
      <w:pPr>
        <w:spacing w:after="120" w:line="240" w:lineRule="auto"/>
        <w:rPr>
          <w:rFonts w:ascii="Times New Roman" w:hAnsi="Times New Roman" w:cs="Times New Roman"/>
          <w:sz w:val="28"/>
          <w:szCs w:val="28"/>
        </w:rPr>
      </w:pPr>
    </w:p>
    <w:sectPr w:rsidR="002D74A7" w:rsidRPr="009A3A1B" w:rsidSect="009A3A1B">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5203E"/>
    <w:multiLevelType w:val="multilevel"/>
    <w:tmpl w:val="232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0113E"/>
    <w:multiLevelType w:val="multilevel"/>
    <w:tmpl w:val="6FF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1B"/>
    <w:rsid w:val="002E3AAA"/>
    <w:rsid w:val="009A3A1B"/>
    <w:rsid w:val="00CD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A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2083">
      <w:bodyDiv w:val="1"/>
      <w:marLeft w:val="0"/>
      <w:marRight w:val="0"/>
      <w:marTop w:val="0"/>
      <w:marBottom w:val="0"/>
      <w:divBdr>
        <w:top w:val="none" w:sz="0" w:space="0" w:color="auto"/>
        <w:left w:val="none" w:sz="0" w:space="0" w:color="auto"/>
        <w:bottom w:val="none" w:sz="0" w:space="0" w:color="auto"/>
        <w:right w:val="none" w:sz="0" w:space="0" w:color="auto"/>
      </w:divBdr>
      <w:divsChild>
        <w:div w:id="554270428">
          <w:marLeft w:val="0"/>
          <w:marRight w:val="0"/>
          <w:marTop w:val="0"/>
          <w:marBottom w:val="0"/>
          <w:divBdr>
            <w:top w:val="none" w:sz="0" w:space="0" w:color="auto"/>
            <w:left w:val="none" w:sz="0" w:space="0" w:color="auto"/>
            <w:bottom w:val="none" w:sz="0" w:space="0" w:color="auto"/>
            <w:right w:val="none" w:sz="0" w:space="0" w:color="auto"/>
          </w:divBdr>
          <w:divsChild>
            <w:div w:id="953050707">
              <w:marLeft w:val="0"/>
              <w:marRight w:val="0"/>
              <w:marTop w:val="0"/>
              <w:marBottom w:val="0"/>
              <w:divBdr>
                <w:top w:val="none" w:sz="0" w:space="0" w:color="auto"/>
                <w:left w:val="none" w:sz="0" w:space="0" w:color="auto"/>
                <w:bottom w:val="none" w:sz="0" w:space="0" w:color="auto"/>
                <w:right w:val="none" w:sz="0" w:space="0" w:color="auto"/>
              </w:divBdr>
            </w:div>
          </w:divsChild>
        </w:div>
        <w:div w:id="630793142">
          <w:marLeft w:val="0"/>
          <w:marRight w:val="0"/>
          <w:marTop w:val="0"/>
          <w:marBottom w:val="0"/>
          <w:divBdr>
            <w:top w:val="none" w:sz="0" w:space="0" w:color="auto"/>
            <w:left w:val="none" w:sz="0" w:space="0" w:color="auto"/>
            <w:bottom w:val="none" w:sz="0" w:space="0" w:color="auto"/>
            <w:right w:val="none" w:sz="0" w:space="0" w:color="auto"/>
          </w:divBdr>
          <w:divsChild>
            <w:div w:id="1197696672">
              <w:marLeft w:val="0"/>
              <w:marRight w:val="0"/>
              <w:marTop w:val="0"/>
              <w:marBottom w:val="0"/>
              <w:divBdr>
                <w:top w:val="none" w:sz="0" w:space="0" w:color="auto"/>
                <w:left w:val="none" w:sz="0" w:space="0" w:color="auto"/>
                <w:bottom w:val="none" w:sz="0" w:space="0" w:color="auto"/>
                <w:right w:val="none" w:sz="0" w:space="0" w:color="auto"/>
              </w:divBdr>
              <w:divsChild>
                <w:div w:id="5644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6915">
          <w:marLeft w:val="0"/>
          <w:marRight w:val="0"/>
          <w:marTop w:val="0"/>
          <w:marBottom w:val="0"/>
          <w:divBdr>
            <w:top w:val="none" w:sz="0" w:space="0" w:color="auto"/>
            <w:left w:val="none" w:sz="0" w:space="0" w:color="auto"/>
            <w:bottom w:val="none" w:sz="0" w:space="0" w:color="auto"/>
            <w:right w:val="none" w:sz="0" w:space="0" w:color="auto"/>
          </w:divBdr>
          <w:divsChild>
            <w:div w:id="17573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1-2017-nd-cp-dao-tao-boi-duong-can-bo-cong-chuc-vien-chuc-319214.aspx" TargetMode="External"/><Relationship Id="rId13" Type="http://schemas.openxmlformats.org/officeDocument/2006/relationships/hyperlink" Target="https://thuvienphapluat.vn/van-ban/lao-dong-tien-luong/thong-tu-03-2008-tt-bnv-huong-dan-xet-nang-ngach-khong-qua-thi-can-bo-cong-chuc-vien-chuc-co-thong-bao-nghi-huu-66730.aspx" TargetMode="Externa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hyperlink" Target="https://thuvienphapluat.vn/van-ban/Bo-may-hanh-chinh/Thong-tu-03-2023-TT-BNV-huong-dan-Nghi-dinh-101-2017-ND-CP-dao-tao-can-bo-cong-chuc-565212.aspx" TargetMode="External"/><Relationship Id="rId12" Type="http://schemas.openxmlformats.org/officeDocument/2006/relationships/hyperlink" Target="https://thuvienphapluat.vn/van-ban/lao-dong-tien-luong/thong-tu-03-2008-tt-bnv-huong-dan-xet-nang-ngach-khong-qua-thi-can-bo-cong-chuc-vien-chuc-co-thong-bao-nghi-huu-66730.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Cong-nghe-thong-tin/Quyet-dinh-356-QD-BNV-2023-Cau-truc-ma-dinh-danh-phuc-vu-Co-so-du-lieu-quoc-gia-566615.aspx"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Bo-may-hanh-chinh/Thong-tu-04-2023-TT-BNV-bai-bo-Thong-tu-03-2008-TT-BNV-xet-nang-ngach-khong-thi-can-bo-565146.aspx" TargetMode="External"/><Relationship Id="rId5" Type="http://schemas.openxmlformats.org/officeDocument/2006/relationships/webSettings" Target="webSettings.xml"/><Relationship Id="rId15" Type="http://schemas.openxmlformats.org/officeDocument/2006/relationships/hyperlink" Target="https://thuvienphapluat.vn/van-ban/Cong-nghe-thong-tin/Quyet-dinh-356-QD-BNV-2023-Cau-truc-ma-dinh-danh-phuc-vu-Co-so-du-lieu-quoc-gia-566615.aspx" TargetMode="External"/><Relationship Id="rId10" Type="http://schemas.openxmlformats.org/officeDocument/2006/relationships/hyperlink" Target="https://thuvienphapluat.vn/van-ban/Bo-may-hanh-chinh/Thong-tu-03-2023-TT-BNV-huong-dan-Nghi-dinh-101-2017-ND-CP-dao-tao-can-bo-cong-chuc-565212.aspx"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s://thuvienphapluat.vn/van-ban/bo-may-hanh-chinh/nghi-dinh-89-2021-nd-cp-sua-doi-nghi-dinh-101-2017-nd-cp-boi-duong-can-bo-cong-vien-chuc-447475.aspx" TargetMode="External"/><Relationship Id="rId14" Type="http://schemas.openxmlformats.org/officeDocument/2006/relationships/hyperlink" Target="https://thuvienphapluat.vn/van-ban/Bo-may-hanh-chinh/Thong-tu-04-2023-TT-BNV-bai-bo-Thong-tu-03-2008-TT-BNV-xet-nang-ngach-khong-thi-can-bo-5651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8CA26D-BBB7-449A-B5D8-82C6866E53C9}"/>
</file>

<file path=customXml/itemProps2.xml><?xml version="1.0" encoding="utf-8"?>
<ds:datastoreItem xmlns:ds="http://schemas.openxmlformats.org/officeDocument/2006/customXml" ds:itemID="{BAC95BC3-2B4B-47CD-8032-3A4D06B57B05}"/>
</file>

<file path=customXml/itemProps3.xml><?xml version="1.0" encoding="utf-8"?>
<ds:datastoreItem xmlns:ds="http://schemas.openxmlformats.org/officeDocument/2006/customXml" ds:itemID="{B457B02F-606A-4EE7-8958-50B7762D6E48}"/>
</file>

<file path=docProps/app.xml><?xml version="1.0" encoding="utf-8"?>
<Properties xmlns="http://schemas.openxmlformats.org/officeDocument/2006/extended-properties" xmlns:vt="http://schemas.openxmlformats.org/officeDocument/2006/docPropsVTypes">
  <Template>Normal.dotm</Template>
  <TotalTime>2</TotalTime>
  <Pages>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2023-05-29T09:39:00Z</dcterms:created>
  <dcterms:modified xsi:type="dcterms:W3CDTF">2023-05-29T09:41:00Z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